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6B" w:rsidRDefault="00CB0365" w:rsidP="0001633B">
      <w:pPr>
        <w:pStyle w:val="Title"/>
      </w:pPr>
      <w:r w:rsidRPr="00254A28">
        <w:t>Making the Most of Your Site Visit</w:t>
      </w:r>
    </w:p>
    <w:p w:rsidR="003E229D" w:rsidRPr="00254A28" w:rsidRDefault="003E229D" w:rsidP="0001633B">
      <w:pPr>
        <w:pStyle w:val="Title"/>
      </w:pPr>
      <w:r>
        <w:t>with the Traveling Archivist</w:t>
      </w:r>
    </w:p>
    <w:p w:rsidR="006525D7" w:rsidRPr="005A39DC" w:rsidRDefault="00CB0365" w:rsidP="006525D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sz w:val="27"/>
          <w:szCs w:val="27"/>
        </w:rPr>
      </w:pPr>
      <w:r w:rsidRPr="005A39DC">
        <w:rPr>
          <w:rFonts w:eastAsia="Times New Roman"/>
          <w:sz w:val="27"/>
          <w:szCs w:val="27"/>
        </w:rPr>
        <w:t xml:space="preserve">Make sure </w:t>
      </w:r>
      <w:r w:rsidR="006525D7" w:rsidRPr="005A39DC">
        <w:rPr>
          <w:rFonts w:eastAsia="Times New Roman"/>
          <w:sz w:val="27"/>
          <w:szCs w:val="27"/>
        </w:rPr>
        <w:t xml:space="preserve">to </w:t>
      </w:r>
      <w:r w:rsidRPr="005A39DC">
        <w:rPr>
          <w:rFonts w:eastAsia="Times New Roman"/>
          <w:sz w:val="27"/>
          <w:szCs w:val="27"/>
        </w:rPr>
        <w:t>confirm dates and any travel ar</w:t>
      </w:r>
      <w:r w:rsidR="006525D7" w:rsidRPr="005A39DC">
        <w:rPr>
          <w:rFonts w:eastAsia="Times New Roman"/>
          <w:sz w:val="27"/>
          <w:szCs w:val="27"/>
        </w:rPr>
        <w:t xml:space="preserve">rangements with </w:t>
      </w:r>
      <w:r w:rsidR="0001633B" w:rsidRPr="005A39DC">
        <w:rPr>
          <w:rFonts w:eastAsia="Times New Roman"/>
          <w:sz w:val="27"/>
          <w:szCs w:val="27"/>
        </w:rPr>
        <w:t xml:space="preserve">the Traveling Archivist at </w:t>
      </w:r>
      <w:hyperlink r:id="rId5" w:history="1">
        <w:r w:rsidR="005A39DC" w:rsidRPr="005A39DC">
          <w:rPr>
            <w:rStyle w:val="Hyperlink"/>
            <w:rFonts w:eastAsia="Times New Roman"/>
            <w:color w:val="auto"/>
            <w:sz w:val="27"/>
            <w:szCs w:val="27"/>
            <w:u w:val="none"/>
          </w:rPr>
          <w:t>traveling.archivist@gmail.com</w:t>
        </w:r>
      </w:hyperlink>
      <w:r w:rsidR="0001633B" w:rsidRPr="005A39DC">
        <w:rPr>
          <w:rFonts w:eastAsia="Times New Roman"/>
          <w:sz w:val="27"/>
          <w:szCs w:val="27"/>
        </w:rPr>
        <w:t>.</w:t>
      </w:r>
    </w:p>
    <w:p w:rsidR="005A39DC" w:rsidRPr="005A39DC" w:rsidRDefault="005A39DC" w:rsidP="005A39DC">
      <w:pPr>
        <w:pStyle w:val="ListParagraph"/>
        <w:shd w:val="clear" w:color="auto" w:fill="FFFFFF"/>
        <w:spacing w:before="100" w:beforeAutospacing="1" w:after="100" w:afterAutospacing="1"/>
        <w:ind w:left="360"/>
        <w:rPr>
          <w:rFonts w:eastAsia="Times New Roman"/>
          <w:sz w:val="27"/>
          <w:szCs w:val="27"/>
        </w:rPr>
      </w:pPr>
    </w:p>
    <w:p w:rsidR="005A39DC" w:rsidRDefault="006525D7" w:rsidP="005A39D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 w:rsidRPr="00254A28">
        <w:rPr>
          <w:rFonts w:eastAsia="Times New Roman"/>
          <w:color w:val="000000"/>
          <w:sz w:val="27"/>
          <w:szCs w:val="27"/>
        </w:rPr>
        <w:t xml:space="preserve">Clearly define the </w:t>
      </w:r>
      <w:r w:rsidR="00254A28" w:rsidRPr="00254A28">
        <w:rPr>
          <w:rFonts w:eastAsia="Times New Roman"/>
          <w:color w:val="000000"/>
          <w:sz w:val="27"/>
          <w:szCs w:val="27"/>
        </w:rPr>
        <w:t>goals</w:t>
      </w:r>
      <w:r w:rsidRPr="00254A28">
        <w:rPr>
          <w:rFonts w:eastAsia="Times New Roman"/>
          <w:color w:val="000000"/>
          <w:sz w:val="27"/>
          <w:szCs w:val="27"/>
        </w:rPr>
        <w:t xml:space="preserve"> of the site visit and convey that information to the </w:t>
      </w:r>
      <w:r w:rsidR="003E229D">
        <w:rPr>
          <w:rFonts w:eastAsia="Times New Roman"/>
          <w:color w:val="000000"/>
          <w:sz w:val="27"/>
          <w:szCs w:val="27"/>
        </w:rPr>
        <w:t>Traveling Archivist.</w:t>
      </w:r>
    </w:p>
    <w:p w:rsidR="005A39DC" w:rsidRPr="005A39DC" w:rsidRDefault="005A39DC" w:rsidP="005A39DC">
      <w:pPr>
        <w:pStyle w:val="ListParagraph"/>
        <w:rPr>
          <w:rFonts w:eastAsia="Times New Roman"/>
          <w:color w:val="000000"/>
          <w:sz w:val="27"/>
          <w:szCs w:val="27"/>
        </w:rPr>
      </w:pPr>
    </w:p>
    <w:p w:rsidR="005A39DC" w:rsidRDefault="006525D7" w:rsidP="005A39D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 w:rsidRPr="00254A28">
        <w:rPr>
          <w:rFonts w:eastAsia="Times New Roman"/>
          <w:color w:val="000000"/>
          <w:sz w:val="27"/>
          <w:szCs w:val="27"/>
        </w:rPr>
        <w:t xml:space="preserve">If collections will be examined, make sure they are accessible before the </w:t>
      </w:r>
      <w:r w:rsidR="005A39DC">
        <w:rPr>
          <w:rFonts w:eastAsia="Times New Roman"/>
          <w:color w:val="000000"/>
          <w:sz w:val="27"/>
          <w:szCs w:val="27"/>
        </w:rPr>
        <w:t>Traveling Archivist</w:t>
      </w:r>
      <w:r w:rsidRPr="00254A28">
        <w:rPr>
          <w:rFonts w:eastAsia="Times New Roman"/>
          <w:color w:val="000000"/>
          <w:sz w:val="27"/>
          <w:szCs w:val="27"/>
        </w:rPr>
        <w:t xml:space="preserve"> arrives.</w:t>
      </w:r>
    </w:p>
    <w:p w:rsidR="005A39DC" w:rsidRPr="005A39DC" w:rsidRDefault="005A39DC" w:rsidP="005A39DC">
      <w:pPr>
        <w:pStyle w:val="ListParagraph"/>
        <w:rPr>
          <w:rFonts w:eastAsia="Times New Roman"/>
          <w:color w:val="000000"/>
          <w:sz w:val="27"/>
          <w:szCs w:val="27"/>
        </w:rPr>
      </w:pPr>
    </w:p>
    <w:p w:rsidR="006525D7" w:rsidRDefault="006525D7" w:rsidP="006525D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 w:rsidRPr="00254A28">
        <w:rPr>
          <w:rFonts w:eastAsia="Times New Roman"/>
          <w:color w:val="000000"/>
          <w:sz w:val="27"/>
          <w:szCs w:val="27"/>
        </w:rPr>
        <w:t>If work space will b</w:t>
      </w:r>
      <w:r w:rsidR="00E51F83" w:rsidRPr="00254A28">
        <w:rPr>
          <w:rFonts w:eastAsia="Times New Roman"/>
          <w:color w:val="000000"/>
          <w:sz w:val="27"/>
          <w:szCs w:val="27"/>
        </w:rPr>
        <w:t>e required, be sure to clear a</w:t>
      </w:r>
      <w:r w:rsidRPr="00254A28">
        <w:rPr>
          <w:rFonts w:eastAsia="Times New Roman"/>
          <w:color w:val="000000"/>
          <w:sz w:val="27"/>
          <w:szCs w:val="27"/>
        </w:rPr>
        <w:t xml:space="preserve"> safe and clean workspace prior to the site visit.</w:t>
      </w:r>
    </w:p>
    <w:p w:rsidR="005A39DC" w:rsidRPr="005A39DC" w:rsidRDefault="005A39DC" w:rsidP="005A39DC">
      <w:pPr>
        <w:pStyle w:val="ListParagraph"/>
        <w:rPr>
          <w:rFonts w:eastAsia="Times New Roman"/>
          <w:color w:val="000000"/>
          <w:sz w:val="27"/>
          <w:szCs w:val="27"/>
        </w:rPr>
      </w:pPr>
    </w:p>
    <w:p w:rsidR="006525D7" w:rsidRDefault="00CB0365" w:rsidP="006525D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 w:rsidRPr="00254A28">
        <w:rPr>
          <w:rFonts w:eastAsia="Times New Roman"/>
          <w:color w:val="000000"/>
          <w:sz w:val="27"/>
          <w:szCs w:val="27"/>
        </w:rPr>
        <w:t xml:space="preserve">Have a brief orientation session to introduce the </w:t>
      </w:r>
      <w:r w:rsidR="003E229D">
        <w:rPr>
          <w:rFonts w:eastAsia="Times New Roman"/>
          <w:color w:val="000000"/>
          <w:sz w:val="27"/>
          <w:szCs w:val="27"/>
        </w:rPr>
        <w:t>Traveling Archivist</w:t>
      </w:r>
      <w:r w:rsidRPr="00254A28">
        <w:rPr>
          <w:rFonts w:eastAsia="Times New Roman"/>
          <w:color w:val="000000"/>
          <w:sz w:val="27"/>
          <w:szCs w:val="27"/>
        </w:rPr>
        <w:t xml:space="preserve"> to key staff, </w:t>
      </w:r>
      <w:r w:rsidR="00254A28" w:rsidRPr="00254A28">
        <w:rPr>
          <w:rFonts w:eastAsia="Times New Roman"/>
          <w:color w:val="000000"/>
          <w:sz w:val="27"/>
          <w:szCs w:val="27"/>
        </w:rPr>
        <w:t>paid or unpaid; review the site visit schedule;</w:t>
      </w:r>
      <w:r w:rsidRPr="00254A28">
        <w:rPr>
          <w:rFonts w:eastAsia="Times New Roman"/>
          <w:color w:val="000000"/>
          <w:sz w:val="27"/>
          <w:szCs w:val="27"/>
        </w:rPr>
        <w:t xml:space="preserve"> and discuss the </w:t>
      </w:r>
      <w:r w:rsidR="003E229D">
        <w:rPr>
          <w:rFonts w:eastAsia="Times New Roman"/>
          <w:color w:val="000000"/>
          <w:sz w:val="27"/>
          <w:szCs w:val="27"/>
        </w:rPr>
        <w:t>institution’</w:t>
      </w:r>
      <w:r w:rsidRPr="00254A28">
        <w:rPr>
          <w:rFonts w:eastAsia="Times New Roman"/>
          <w:color w:val="000000"/>
          <w:sz w:val="27"/>
          <w:szCs w:val="27"/>
        </w:rPr>
        <w:t xml:space="preserve">s goals for </w:t>
      </w:r>
      <w:r w:rsidR="006525D7" w:rsidRPr="00254A28">
        <w:rPr>
          <w:rFonts w:eastAsia="Times New Roman"/>
          <w:color w:val="000000"/>
          <w:sz w:val="27"/>
          <w:szCs w:val="27"/>
        </w:rPr>
        <w:t>the site visit</w:t>
      </w:r>
      <w:r w:rsidRPr="00254A28">
        <w:rPr>
          <w:rFonts w:eastAsia="Times New Roman"/>
          <w:color w:val="000000"/>
          <w:sz w:val="27"/>
          <w:szCs w:val="27"/>
        </w:rPr>
        <w:t>.</w:t>
      </w:r>
    </w:p>
    <w:p w:rsidR="005A39DC" w:rsidRPr="005A39DC" w:rsidRDefault="005A39DC" w:rsidP="005A39DC">
      <w:pPr>
        <w:pStyle w:val="ListParagraph"/>
        <w:rPr>
          <w:rFonts w:eastAsia="Times New Roman"/>
          <w:color w:val="000000"/>
          <w:sz w:val="27"/>
          <w:szCs w:val="27"/>
        </w:rPr>
      </w:pPr>
    </w:p>
    <w:p w:rsidR="003E229D" w:rsidRDefault="00CB0365" w:rsidP="006525D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 w:rsidRPr="003E229D">
        <w:rPr>
          <w:rFonts w:eastAsia="Times New Roman"/>
          <w:color w:val="000000"/>
          <w:sz w:val="27"/>
          <w:szCs w:val="27"/>
        </w:rPr>
        <w:t xml:space="preserve">Make sure to include staff and board in the site visit. Ask </w:t>
      </w:r>
      <w:r w:rsidR="003E229D" w:rsidRPr="003E229D">
        <w:rPr>
          <w:rFonts w:eastAsia="Times New Roman"/>
          <w:color w:val="000000"/>
          <w:sz w:val="27"/>
          <w:szCs w:val="27"/>
        </w:rPr>
        <w:t>the Traveling Archivist</w:t>
      </w:r>
      <w:r w:rsidR="005A39DC">
        <w:rPr>
          <w:rFonts w:eastAsia="Times New Roman"/>
          <w:color w:val="000000"/>
          <w:sz w:val="27"/>
          <w:szCs w:val="27"/>
        </w:rPr>
        <w:t xml:space="preserve"> if she</w:t>
      </w:r>
      <w:r w:rsidRPr="003E229D">
        <w:rPr>
          <w:rFonts w:eastAsia="Times New Roman"/>
          <w:color w:val="000000"/>
          <w:sz w:val="27"/>
          <w:szCs w:val="27"/>
        </w:rPr>
        <w:t xml:space="preserve"> would like to schedule meetings with specific board or staff members and/or whether these members may observe the site visit.</w:t>
      </w:r>
    </w:p>
    <w:p w:rsidR="005A39DC" w:rsidRPr="005A39DC" w:rsidRDefault="005A39DC" w:rsidP="005A39DC">
      <w:pPr>
        <w:pStyle w:val="ListParagraph"/>
        <w:rPr>
          <w:rFonts w:eastAsia="Times New Roman"/>
          <w:color w:val="000000"/>
          <w:sz w:val="27"/>
          <w:szCs w:val="27"/>
        </w:rPr>
      </w:pPr>
    </w:p>
    <w:p w:rsidR="006525D7" w:rsidRDefault="00CB0365" w:rsidP="006525D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 w:rsidRPr="003E229D">
        <w:rPr>
          <w:rFonts w:eastAsia="Times New Roman"/>
          <w:color w:val="000000"/>
          <w:sz w:val="27"/>
          <w:szCs w:val="27"/>
        </w:rPr>
        <w:t>Consider video</w:t>
      </w:r>
      <w:r w:rsidR="006525D7" w:rsidRPr="003E229D">
        <w:rPr>
          <w:rFonts w:eastAsia="Times New Roman"/>
          <w:color w:val="000000"/>
          <w:sz w:val="27"/>
          <w:szCs w:val="27"/>
        </w:rPr>
        <w:t xml:space="preserve"> or audio taping the </w:t>
      </w:r>
      <w:r w:rsidR="003E229D">
        <w:rPr>
          <w:rFonts w:eastAsia="Times New Roman"/>
          <w:color w:val="000000"/>
          <w:sz w:val="27"/>
          <w:szCs w:val="27"/>
        </w:rPr>
        <w:t>Traveling Archivist as she works at</w:t>
      </w:r>
      <w:r w:rsidRPr="003E229D">
        <w:rPr>
          <w:rFonts w:eastAsia="Times New Roman"/>
          <w:color w:val="000000"/>
          <w:sz w:val="27"/>
          <w:szCs w:val="27"/>
        </w:rPr>
        <w:t xml:space="preserve"> your site so you can share their observations with board me</w:t>
      </w:r>
      <w:r w:rsidR="0001633B">
        <w:rPr>
          <w:rFonts w:eastAsia="Times New Roman"/>
          <w:color w:val="000000"/>
          <w:sz w:val="27"/>
          <w:szCs w:val="27"/>
        </w:rPr>
        <w:t xml:space="preserve">mbers or other stakeholders. </w:t>
      </w:r>
      <w:r w:rsidR="005A39DC">
        <w:rPr>
          <w:rFonts w:eastAsia="Times New Roman"/>
          <w:color w:val="000000"/>
          <w:sz w:val="27"/>
          <w:szCs w:val="27"/>
        </w:rPr>
        <w:t>A v</w:t>
      </w:r>
      <w:r w:rsidR="003E229D">
        <w:rPr>
          <w:rFonts w:eastAsia="Times New Roman"/>
          <w:color w:val="000000"/>
          <w:sz w:val="27"/>
          <w:szCs w:val="27"/>
        </w:rPr>
        <w:t xml:space="preserve">ideo camera </w:t>
      </w:r>
      <w:r w:rsidR="005A39DC">
        <w:rPr>
          <w:rFonts w:eastAsia="Times New Roman"/>
          <w:color w:val="000000"/>
          <w:sz w:val="27"/>
          <w:szCs w:val="27"/>
        </w:rPr>
        <w:t>is</w:t>
      </w:r>
      <w:r w:rsidR="003E229D">
        <w:rPr>
          <w:rFonts w:eastAsia="Times New Roman"/>
          <w:color w:val="000000"/>
          <w:sz w:val="27"/>
          <w:szCs w:val="27"/>
        </w:rPr>
        <w:t xml:space="preserve"> available for borrowing from Conservation ConneCTion</w:t>
      </w:r>
      <w:r w:rsidR="0001633B">
        <w:rPr>
          <w:rFonts w:eastAsia="Times New Roman"/>
          <w:color w:val="000000"/>
          <w:sz w:val="27"/>
          <w:szCs w:val="27"/>
        </w:rPr>
        <w:t>, please let the Traveling Archivist know if you would like to videotape the visit</w:t>
      </w:r>
      <w:r w:rsidR="003E229D">
        <w:rPr>
          <w:rFonts w:eastAsia="Times New Roman"/>
          <w:color w:val="000000"/>
          <w:sz w:val="27"/>
          <w:szCs w:val="27"/>
        </w:rPr>
        <w:t>.</w:t>
      </w:r>
    </w:p>
    <w:p w:rsidR="005A39DC" w:rsidRPr="005A39DC" w:rsidRDefault="005A39DC" w:rsidP="005A39DC">
      <w:pPr>
        <w:pStyle w:val="ListParagraph"/>
        <w:rPr>
          <w:rFonts w:eastAsia="Times New Roman"/>
          <w:color w:val="000000"/>
          <w:sz w:val="27"/>
          <w:szCs w:val="27"/>
        </w:rPr>
      </w:pPr>
    </w:p>
    <w:p w:rsidR="00CB0365" w:rsidRPr="00254A28" w:rsidRDefault="00CB0365" w:rsidP="006525D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 w:rsidRPr="00254A28">
        <w:rPr>
          <w:rFonts w:eastAsia="Times New Roman"/>
          <w:color w:val="000000"/>
          <w:sz w:val="27"/>
          <w:szCs w:val="27"/>
        </w:rPr>
        <w:t>Have copies of collections policies, building plans, or other relevant documents available. Ma</w:t>
      </w:r>
      <w:r w:rsidR="003E229D">
        <w:rPr>
          <w:rFonts w:eastAsia="Times New Roman"/>
          <w:color w:val="000000"/>
          <w:sz w:val="27"/>
          <w:szCs w:val="27"/>
        </w:rPr>
        <w:t>ke sure to tell the</w:t>
      </w:r>
      <w:r w:rsidR="006525D7" w:rsidRPr="00254A28">
        <w:rPr>
          <w:rFonts w:eastAsia="Times New Roman"/>
          <w:color w:val="000000"/>
          <w:sz w:val="27"/>
          <w:szCs w:val="27"/>
        </w:rPr>
        <w:t xml:space="preserve"> </w:t>
      </w:r>
      <w:r w:rsidR="003E229D">
        <w:rPr>
          <w:rFonts w:eastAsia="Times New Roman"/>
          <w:color w:val="000000"/>
          <w:sz w:val="27"/>
          <w:szCs w:val="27"/>
        </w:rPr>
        <w:t>Traveling Archivist</w:t>
      </w:r>
      <w:r w:rsidRPr="00254A28">
        <w:rPr>
          <w:rFonts w:eastAsia="Times New Roman"/>
          <w:color w:val="000000"/>
          <w:sz w:val="27"/>
          <w:szCs w:val="27"/>
        </w:rPr>
        <w:t xml:space="preserve"> what policies are already in place. If they pertain to the care of the colle</w:t>
      </w:r>
      <w:r w:rsidR="006525D7" w:rsidRPr="00254A28">
        <w:rPr>
          <w:rFonts w:eastAsia="Times New Roman"/>
          <w:color w:val="000000"/>
          <w:sz w:val="27"/>
          <w:szCs w:val="27"/>
        </w:rPr>
        <w:t xml:space="preserve">ction or sites, </w:t>
      </w:r>
      <w:r w:rsidR="003E229D">
        <w:rPr>
          <w:rFonts w:eastAsia="Times New Roman"/>
          <w:color w:val="000000"/>
          <w:sz w:val="27"/>
          <w:szCs w:val="27"/>
        </w:rPr>
        <w:t>the Traveling Archivist</w:t>
      </w:r>
      <w:r w:rsidRPr="00254A28">
        <w:rPr>
          <w:rFonts w:eastAsia="Times New Roman"/>
          <w:color w:val="000000"/>
          <w:sz w:val="27"/>
          <w:szCs w:val="27"/>
        </w:rPr>
        <w:t xml:space="preserve"> may want to review these docum</w:t>
      </w:r>
      <w:r w:rsidR="006525D7" w:rsidRPr="00254A28">
        <w:rPr>
          <w:rFonts w:eastAsia="Times New Roman"/>
          <w:color w:val="000000"/>
          <w:sz w:val="27"/>
          <w:szCs w:val="27"/>
        </w:rPr>
        <w:t xml:space="preserve">ents with you. </w:t>
      </w:r>
      <w:r w:rsidR="003E229D">
        <w:rPr>
          <w:rFonts w:eastAsia="Times New Roman"/>
          <w:color w:val="000000"/>
          <w:sz w:val="27"/>
          <w:szCs w:val="27"/>
        </w:rPr>
        <w:t>The Traveling Archivist</w:t>
      </w:r>
      <w:r w:rsidR="006525D7" w:rsidRPr="00254A28">
        <w:rPr>
          <w:rFonts w:eastAsia="Times New Roman"/>
          <w:color w:val="000000"/>
          <w:sz w:val="27"/>
          <w:szCs w:val="27"/>
        </w:rPr>
        <w:t xml:space="preserve"> </w:t>
      </w:r>
      <w:r w:rsidRPr="00254A28">
        <w:rPr>
          <w:rFonts w:eastAsia="Times New Roman"/>
          <w:color w:val="000000"/>
          <w:sz w:val="27"/>
          <w:szCs w:val="27"/>
        </w:rPr>
        <w:t>may also suggest additional policies your museum should implement.</w:t>
      </w:r>
    </w:p>
    <w:p w:rsidR="00CB0365" w:rsidRDefault="00CB0365" w:rsidP="005A39DC">
      <w:pPr>
        <w:shd w:val="clear" w:color="auto" w:fill="FFFFFF"/>
        <w:spacing w:before="100" w:beforeAutospacing="1" w:after="100" w:afterAutospacing="1"/>
      </w:pPr>
      <w:r w:rsidRPr="003E229D">
        <w:rPr>
          <w:rFonts w:eastAsia="Times New Roman"/>
          <w:i/>
          <w:color w:val="000000"/>
          <w:sz w:val="27"/>
          <w:szCs w:val="27"/>
        </w:rPr>
        <w:t xml:space="preserve">Questions? </w:t>
      </w:r>
      <w:r w:rsidR="006525D7" w:rsidRPr="003E229D">
        <w:rPr>
          <w:rFonts w:eastAsia="Times New Roman"/>
          <w:i/>
          <w:color w:val="000000"/>
          <w:sz w:val="27"/>
          <w:szCs w:val="27"/>
        </w:rPr>
        <w:t xml:space="preserve"> Contact Kathy Craughwell-Varda, Conservation ConneCTion at 203-</w:t>
      </w:r>
      <w:r w:rsidR="003E229D" w:rsidRPr="003E229D">
        <w:rPr>
          <w:rFonts w:eastAsia="Times New Roman"/>
          <w:i/>
          <w:color w:val="000000"/>
          <w:sz w:val="27"/>
          <w:szCs w:val="27"/>
        </w:rPr>
        <w:t>241-0618</w:t>
      </w:r>
      <w:r w:rsidR="006525D7" w:rsidRPr="003E229D">
        <w:rPr>
          <w:rFonts w:eastAsia="Times New Roman"/>
          <w:i/>
          <w:color w:val="000000"/>
          <w:sz w:val="27"/>
          <w:szCs w:val="27"/>
        </w:rPr>
        <w:t xml:space="preserve"> or CSL.Conservation.Connection@ct.gov.</w:t>
      </w:r>
    </w:p>
    <w:sectPr w:rsidR="00CB0365" w:rsidSect="001E7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5F38"/>
    <w:multiLevelType w:val="hybridMultilevel"/>
    <w:tmpl w:val="4CEEA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526AFA"/>
    <w:multiLevelType w:val="multilevel"/>
    <w:tmpl w:val="9B0CAF58"/>
    <w:lvl w:ilvl="0">
      <w:start w:val="1"/>
      <w:numFmt w:val="bullet"/>
      <w:lvlText w:val=""/>
      <w:lvlJc w:val="left"/>
      <w:pPr>
        <w:tabs>
          <w:tab w:val="num" w:pos="-1680"/>
        </w:tabs>
        <w:ind w:left="-16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960"/>
        </w:tabs>
        <w:ind w:left="-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240"/>
        </w:tabs>
        <w:ind w:left="-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</w:abstractNum>
  <w:abstractNum w:abstractNumId="2">
    <w:nsid w:val="6C3625A3"/>
    <w:multiLevelType w:val="multilevel"/>
    <w:tmpl w:val="1D64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B0365"/>
    <w:rsid w:val="0001633B"/>
    <w:rsid w:val="001C75A9"/>
    <w:rsid w:val="001E7F6B"/>
    <w:rsid w:val="00254A28"/>
    <w:rsid w:val="003E229D"/>
    <w:rsid w:val="005049D6"/>
    <w:rsid w:val="0051498B"/>
    <w:rsid w:val="00543B80"/>
    <w:rsid w:val="005A39DC"/>
    <w:rsid w:val="005B32EF"/>
    <w:rsid w:val="006525D7"/>
    <w:rsid w:val="006D3445"/>
    <w:rsid w:val="009C47BD"/>
    <w:rsid w:val="00AC4165"/>
    <w:rsid w:val="00C34510"/>
    <w:rsid w:val="00C72B7C"/>
    <w:rsid w:val="00CB0365"/>
    <w:rsid w:val="00D852DD"/>
    <w:rsid w:val="00E51F83"/>
    <w:rsid w:val="00F0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6B"/>
  </w:style>
  <w:style w:type="paragraph" w:styleId="Heading1">
    <w:name w:val="heading 1"/>
    <w:basedOn w:val="Normal"/>
    <w:link w:val="Heading1Char"/>
    <w:uiPriority w:val="9"/>
    <w:qFormat/>
    <w:rsid w:val="00CB0365"/>
    <w:pPr>
      <w:spacing w:before="100" w:beforeAutospacing="1" w:after="100" w:afterAutospacing="1"/>
      <w:jc w:val="center"/>
      <w:outlineLvl w:val="0"/>
    </w:pPr>
    <w:rPr>
      <w:rFonts w:eastAsia="Times New Roman"/>
      <w:b/>
      <w:bCs/>
      <w:color w:val="284888"/>
      <w:kern w:val="36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03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365"/>
    <w:rPr>
      <w:rFonts w:eastAsia="Times New Roman"/>
      <w:b/>
      <w:bCs/>
      <w:color w:val="284888"/>
      <w:kern w:val="36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B03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0365"/>
    <w:pPr>
      <w:spacing w:before="100" w:beforeAutospacing="1" w:after="100" w:afterAutospacing="1"/>
    </w:pPr>
    <w:rPr>
      <w:rFonts w:ascii="Georgia" w:eastAsia="Times New Roman" w:hAnsi="Georgia" w:cs="Times New Roman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03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CB0365"/>
    <w:rPr>
      <w:b/>
      <w:bCs/>
    </w:rPr>
  </w:style>
  <w:style w:type="paragraph" w:styleId="ListParagraph">
    <w:name w:val="List Paragraph"/>
    <w:basedOn w:val="Normal"/>
    <w:uiPriority w:val="34"/>
    <w:qFormat/>
    <w:rsid w:val="006525D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16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6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874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76902640">
              <w:marLeft w:val="312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56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11109824">
              <w:marLeft w:val="312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veling.archivi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Admin</cp:lastModifiedBy>
  <cp:revision>2</cp:revision>
  <dcterms:created xsi:type="dcterms:W3CDTF">2014-03-05T18:18:00Z</dcterms:created>
  <dcterms:modified xsi:type="dcterms:W3CDTF">2014-03-05T18:18:00Z</dcterms:modified>
</cp:coreProperties>
</file>